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11E60" w:rsidRPr="00811E60">
              <w:rPr>
                <w:b/>
                <w:sz w:val="22"/>
                <w:szCs w:val="22"/>
              </w:rPr>
              <w:t>BANKOWOŚĆ I RYNKI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CA2D88">
              <w:rPr>
                <w:b/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C327F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E0F6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E0F6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14667" w:rsidRDefault="006D0D7D" w:rsidP="00FC3315">
            <w:pPr>
              <w:rPr>
                <w:sz w:val="22"/>
                <w:szCs w:val="22"/>
              </w:rPr>
            </w:pPr>
            <w:r w:rsidRPr="0071466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714667" w:rsidRDefault="00C046FF" w:rsidP="00FC3315">
            <w:pPr>
              <w:rPr>
                <w:sz w:val="22"/>
                <w:szCs w:val="22"/>
              </w:rPr>
            </w:pPr>
            <w:r w:rsidRPr="0071466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D0D7D" w:rsidRDefault="006D0D7D" w:rsidP="00FC3315">
            <w:pPr>
              <w:rPr>
                <w:sz w:val="22"/>
                <w:szCs w:val="22"/>
              </w:rPr>
            </w:pPr>
            <w:r w:rsidRPr="006D0D7D"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D0D7D" w:rsidRDefault="006D0D7D" w:rsidP="00FC3315">
            <w:pPr>
              <w:rPr>
                <w:sz w:val="22"/>
                <w:szCs w:val="22"/>
              </w:rPr>
            </w:pPr>
            <w:r w:rsidRPr="006D0D7D">
              <w:rPr>
                <w:sz w:val="22"/>
                <w:szCs w:val="22"/>
              </w:rPr>
              <w:t>Znajomość podstaw makroekonomii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Wyjaśnia istotę i uwarunkowania bankowości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K1P_W02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Opisuje mechanizmy funkcjonowania sektora bankowego i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84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K1P_W03</w:t>
            </w:r>
          </w:p>
          <w:p w:rsidR="00FC3315" w:rsidRPr="009E7B8A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41D84" w:rsidRDefault="00FC3315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b/>
                <w:sz w:val="22"/>
                <w:szCs w:val="22"/>
              </w:rPr>
              <w:t>Umiejętności</w:t>
            </w:r>
            <w:r w:rsidRPr="00E41D84">
              <w:rPr>
                <w:sz w:val="22"/>
                <w:szCs w:val="22"/>
              </w:rPr>
              <w:t xml:space="preserve"> </w:t>
            </w:r>
            <w:r w:rsidR="009E7B8A" w:rsidRPr="00E41D84">
              <w:rPr>
                <w:i/>
                <w:sz w:val="22"/>
                <w:szCs w:val="22"/>
              </w:rPr>
              <w:t>(Potraf</w:t>
            </w:r>
            <w:r w:rsidRPr="00E41D8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84" w:rsidRPr="009E7B8A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K1P_U02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E41D84">
              <w:rPr>
                <w:sz w:val="22"/>
                <w:szCs w:val="22"/>
              </w:rPr>
              <w:t>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K1P_U06</w:t>
            </w:r>
          </w:p>
          <w:p w:rsidR="00E41D84" w:rsidRPr="009E7B8A" w:rsidRDefault="00E41D8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41D84" w:rsidP="00892A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892AF5">
              <w:rPr>
                <w:sz w:val="22"/>
                <w:szCs w:val="22"/>
              </w:rPr>
              <w:t xml:space="preserve">spółdziała w określaniu </w:t>
            </w:r>
            <w:r w:rsidR="00892AF5" w:rsidRPr="00892AF5">
              <w:rPr>
                <w:sz w:val="22"/>
                <w:szCs w:val="22"/>
              </w:rPr>
              <w:t xml:space="preserve">taktycznych i strategicznych celów obecności </w:t>
            </w:r>
            <w:r w:rsidR="00892AF5">
              <w:rPr>
                <w:sz w:val="22"/>
                <w:szCs w:val="22"/>
              </w:rPr>
              <w:t xml:space="preserve">przedsiębiorstwa </w:t>
            </w:r>
            <w:r w:rsidR="00892AF5" w:rsidRPr="00892AF5">
              <w:rPr>
                <w:sz w:val="22"/>
                <w:szCs w:val="22"/>
              </w:rPr>
              <w:t xml:space="preserve">na rynku finansowym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892AF5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892AF5" w:rsidRPr="009E7B8A" w:rsidRDefault="00892AF5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B72375" w:rsidP="00B72375">
            <w:pPr>
              <w:jc w:val="both"/>
              <w:rPr>
                <w:sz w:val="22"/>
                <w:szCs w:val="22"/>
              </w:rPr>
            </w:pPr>
            <w:r w:rsidRPr="00B72375">
              <w:rPr>
                <w:sz w:val="22"/>
                <w:szCs w:val="22"/>
              </w:rPr>
              <w:t>Rynek pieniężny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Polityka pieniężna banku centralnego - cele i instrumenty polityki pieniężnej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Emisja pieniądza a wielkość podaży pieniądza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Bank i system bankowy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Rodzaje, cele i funkcje banków w gospodarce rynkowej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Bank centralny w gospodarce rynkowej - funkcje i instrumenty polityki banku centralnego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System bankowy w Polsce i kierunki jego przekształceń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Nadzór bankowy w Polsce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Operacje bankowe - czynne, bierne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Operacje bankowe pośredniczące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B72375" w:rsidP="009E7B8A">
            <w:pPr>
              <w:jc w:val="both"/>
              <w:rPr>
                <w:sz w:val="22"/>
                <w:szCs w:val="22"/>
              </w:rPr>
            </w:pPr>
            <w:r w:rsidRPr="00B72375">
              <w:rPr>
                <w:sz w:val="22"/>
                <w:szCs w:val="22"/>
              </w:rPr>
              <w:t xml:space="preserve">Rynek pieniężny – zasady funkcjonowania inwestorzy; Instrumenty rynku pieniężnego; Rynek kapitałowy – zasady funkcjonowania, znaczenie dla gospodarki; Inwestorzy na rynku kapitałowym; Instrumenty tradycyjne rynku kapitałowego; Instrumenty pochodne rynku kapitałowego; Rynek walutowy – zasady funkcjonowania; Transakcje spot i </w:t>
            </w:r>
            <w:proofErr w:type="spellStart"/>
            <w:r w:rsidRPr="00B72375">
              <w:rPr>
                <w:sz w:val="22"/>
                <w:szCs w:val="22"/>
              </w:rPr>
              <w:t>forward</w:t>
            </w:r>
            <w:proofErr w:type="spellEnd"/>
            <w:r w:rsidRPr="00B72375">
              <w:rPr>
                <w:sz w:val="22"/>
                <w:szCs w:val="22"/>
              </w:rPr>
              <w:t xml:space="preserve">; </w:t>
            </w:r>
            <w:proofErr w:type="spellStart"/>
            <w:r w:rsidRPr="00B72375">
              <w:rPr>
                <w:sz w:val="22"/>
                <w:szCs w:val="22"/>
              </w:rPr>
              <w:t>Swapy</w:t>
            </w:r>
            <w:proofErr w:type="spellEnd"/>
            <w:r w:rsidRPr="00B72375">
              <w:rPr>
                <w:sz w:val="22"/>
                <w:szCs w:val="22"/>
              </w:rPr>
              <w:t xml:space="preserve"> klasyczne i pochodne; Transakcje futur es; Opcje walutowe i kontrakty na stopę procentową; Zagrożenia i korzyści związane z instrumentami rynku finansowego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72375" w:rsidRPr="00B72375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Dębski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B72375">
              <w:rPr>
                <w:rFonts w:ascii="Times New Roman" w:hAnsi="Times New Roman" w:cs="Times New Roman"/>
                <w:lang w:val="pl-PL"/>
              </w:rPr>
              <w:t>, Ryne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k finansowy i jego mechanizmy, </w:t>
            </w:r>
            <w:r w:rsidRPr="00B72375">
              <w:rPr>
                <w:rFonts w:ascii="Times New Roman" w:hAnsi="Times New Roman" w:cs="Times New Roman"/>
                <w:lang w:val="pl-PL"/>
              </w:rPr>
              <w:t>Warszawa 2010</w:t>
            </w:r>
          </w:p>
          <w:p w:rsidR="00B72375" w:rsidRPr="00B72375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B72375">
              <w:rPr>
                <w:rFonts w:ascii="Times New Roman" w:hAnsi="Times New Roman" w:cs="Times New Roman"/>
                <w:lang w:val="pl-PL"/>
              </w:rPr>
              <w:t>Dobosiewicz</w:t>
            </w:r>
            <w:proofErr w:type="spellEnd"/>
            <w:r w:rsidR="00714667">
              <w:rPr>
                <w:rFonts w:ascii="Times New Roman" w:hAnsi="Times New Roman" w:cs="Times New Roman"/>
                <w:lang w:val="pl-PL"/>
              </w:rPr>
              <w:t xml:space="preserve"> Z., Bankowość,</w:t>
            </w:r>
            <w:r w:rsidRPr="00B72375">
              <w:rPr>
                <w:rFonts w:ascii="Times New Roman" w:hAnsi="Times New Roman" w:cs="Times New Roman"/>
                <w:lang w:val="pl-PL"/>
              </w:rPr>
              <w:t xml:space="preserve"> Warszawa 2011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B72375" w:rsidRDefault="00B72375" w:rsidP="0071466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Kudła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B72375">
              <w:rPr>
                <w:rFonts w:ascii="Times New Roman" w:hAnsi="Times New Roman" w:cs="Times New Roman"/>
                <w:lang w:val="pl-PL"/>
              </w:rPr>
              <w:t>, Instrumenty finansowe i ich zastosowanie, Warszawa 2009.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72375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Sopoćko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B72375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Rynkowe instrumenty finansowe, </w:t>
            </w:r>
            <w:r w:rsidRPr="00B72375">
              <w:rPr>
                <w:rFonts w:ascii="Times New Roman" w:hAnsi="Times New Roman" w:cs="Times New Roman"/>
                <w:lang w:val="pl-PL"/>
              </w:rPr>
              <w:t>Warszawa 2010.</w:t>
            </w:r>
          </w:p>
          <w:p w:rsidR="00B72375" w:rsidRPr="00B72375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Jaworski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W.L.</w:t>
            </w:r>
            <w:r w:rsidRPr="00B72375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B72375">
              <w:rPr>
                <w:rFonts w:ascii="Times New Roman" w:hAnsi="Times New Roman" w:cs="Times New Roman"/>
                <w:lang w:val="pl-PL"/>
              </w:rPr>
              <w:t>Krzyżkiewicz</w:t>
            </w:r>
            <w:proofErr w:type="spellEnd"/>
            <w:r w:rsidR="00714667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B72375">
              <w:rPr>
                <w:rFonts w:ascii="Times New Roman" w:hAnsi="Times New Roman" w:cs="Times New Roman"/>
                <w:lang w:val="pl-PL"/>
              </w:rPr>
              <w:t>, Kosiński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B72375">
              <w:rPr>
                <w:rFonts w:ascii="Times New Roman" w:hAnsi="Times New Roman" w:cs="Times New Roman"/>
                <w:lang w:val="pl-PL"/>
              </w:rPr>
              <w:t>, Banki, rynek, ope</w:t>
            </w:r>
            <w:r w:rsidR="00714667">
              <w:rPr>
                <w:rFonts w:ascii="Times New Roman" w:hAnsi="Times New Roman" w:cs="Times New Roman"/>
                <w:lang w:val="pl-PL"/>
              </w:rPr>
              <w:t>racje, polityka, Warszawa 2006</w:t>
            </w:r>
            <w:r w:rsidRPr="00B72375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B72375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</w:t>
            </w:r>
            <w:r>
              <w:rPr>
                <w:sz w:val="22"/>
                <w:szCs w:val="22"/>
              </w:rPr>
              <w:t>analiza i interpretacja danych źródłowych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B7237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72375" w:rsidRPr="00892AF5" w:rsidRDefault="00714667" w:rsidP="00B723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892AF5" w:rsidRPr="00892AF5">
              <w:rPr>
                <w:sz w:val="22"/>
                <w:szCs w:val="22"/>
              </w:rPr>
              <w:t>04</w:t>
            </w:r>
          </w:p>
        </w:tc>
      </w:tr>
      <w:tr w:rsidR="00B72375" w:rsidRPr="009E7B8A" w:rsidTr="00EA2D0E">
        <w:tc>
          <w:tcPr>
            <w:tcW w:w="8208" w:type="dxa"/>
            <w:gridSpan w:val="2"/>
          </w:tcPr>
          <w:p w:rsidR="00B72375" w:rsidRPr="009C014B" w:rsidRDefault="001B0A08" w:rsidP="00B723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Colloquium</w:t>
            </w:r>
            <w:r w:rsidR="00B72375" w:rsidRPr="009C014B">
              <w:rPr>
                <w:sz w:val="22"/>
                <w:szCs w:val="22"/>
              </w:rPr>
              <w:t xml:space="preserve"> zaliczające ćwiczenia</w:t>
            </w:r>
          </w:p>
        </w:tc>
        <w:tc>
          <w:tcPr>
            <w:tcW w:w="1800" w:type="dxa"/>
          </w:tcPr>
          <w:p w:rsidR="00B72375" w:rsidRPr="00892AF5" w:rsidRDefault="00892AF5" w:rsidP="00B72375">
            <w:pPr>
              <w:rPr>
                <w:sz w:val="22"/>
                <w:szCs w:val="22"/>
              </w:rPr>
            </w:pPr>
            <w:r w:rsidRPr="00892AF5">
              <w:rPr>
                <w:sz w:val="22"/>
                <w:szCs w:val="22"/>
              </w:rPr>
              <w:t>02, 04, 05</w:t>
            </w:r>
          </w:p>
        </w:tc>
      </w:tr>
      <w:tr w:rsidR="00B72375" w:rsidRPr="009E7B8A" w:rsidTr="00EA2D0E">
        <w:tc>
          <w:tcPr>
            <w:tcW w:w="8208" w:type="dxa"/>
            <w:gridSpan w:val="2"/>
          </w:tcPr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B72375" w:rsidRPr="00892AF5" w:rsidRDefault="00892AF5" w:rsidP="00B72375">
            <w:pPr>
              <w:rPr>
                <w:sz w:val="22"/>
                <w:szCs w:val="22"/>
              </w:rPr>
            </w:pPr>
            <w:r w:rsidRPr="00892AF5">
              <w:rPr>
                <w:sz w:val="22"/>
                <w:szCs w:val="22"/>
              </w:rPr>
              <w:t>03, 04, 05</w:t>
            </w:r>
          </w:p>
        </w:tc>
      </w:tr>
      <w:tr w:rsidR="00B7237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B72375" w:rsidRPr="009E7B8A" w:rsidRDefault="00B72375" w:rsidP="00B7237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B72375" w:rsidRPr="009E7B8A" w:rsidRDefault="00B72375" w:rsidP="00B72375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D0D7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0D7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0D7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</w:tcPr>
          <w:p w:rsidR="00BE0F67" w:rsidRPr="009E7B8A" w:rsidRDefault="00BE0F67" w:rsidP="00BE0F6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BE0F67" w:rsidRPr="009E7B8A" w:rsidRDefault="00C046FF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E0F67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E0F67" w:rsidRPr="009E7B8A" w:rsidRDefault="00BE0F67" w:rsidP="00BE0F67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E0F67" w:rsidRPr="009E7B8A" w:rsidRDefault="00BE0F67" w:rsidP="00BE0F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BE0F67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E0F67" w:rsidRPr="009E7B8A" w:rsidRDefault="00BE0F67" w:rsidP="00BE0F67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E0F67" w:rsidRPr="009E7B8A" w:rsidRDefault="00BE0F67" w:rsidP="00BE0F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E0F67" w:rsidRPr="009E7B8A" w:rsidRDefault="00BE0F67" w:rsidP="00BE0F67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E0F67" w:rsidRPr="009E7B8A" w:rsidRDefault="00BE0F67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E0F67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E0F67" w:rsidRPr="009E7B8A" w:rsidRDefault="00BE0F67" w:rsidP="00BE0F67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E0F67" w:rsidRPr="009E7B8A" w:rsidRDefault="00C046FF" w:rsidP="00BE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007C5"/>
    <w:multiLevelType w:val="hybridMultilevel"/>
    <w:tmpl w:val="A3B29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94682"/>
    <w:multiLevelType w:val="hybridMultilevel"/>
    <w:tmpl w:val="74BE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B0A08"/>
    <w:rsid w:val="00325E3C"/>
    <w:rsid w:val="00335D56"/>
    <w:rsid w:val="00410D8C"/>
    <w:rsid w:val="00416716"/>
    <w:rsid w:val="004474A9"/>
    <w:rsid w:val="004B3AA9"/>
    <w:rsid w:val="004D3A56"/>
    <w:rsid w:val="0050790E"/>
    <w:rsid w:val="005A5B46"/>
    <w:rsid w:val="00622034"/>
    <w:rsid w:val="006D0D7D"/>
    <w:rsid w:val="00714667"/>
    <w:rsid w:val="007A209D"/>
    <w:rsid w:val="00801B19"/>
    <w:rsid w:val="008020D5"/>
    <w:rsid w:val="00811E60"/>
    <w:rsid w:val="008322AC"/>
    <w:rsid w:val="00837E28"/>
    <w:rsid w:val="00865722"/>
    <w:rsid w:val="00892AF5"/>
    <w:rsid w:val="008A0657"/>
    <w:rsid w:val="008B224B"/>
    <w:rsid w:val="008C358C"/>
    <w:rsid w:val="009074ED"/>
    <w:rsid w:val="009E7B8A"/>
    <w:rsid w:val="009F5760"/>
    <w:rsid w:val="00A0703A"/>
    <w:rsid w:val="00AE14A2"/>
    <w:rsid w:val="00B72375"/>
    <w:rsid w:val="00BE0F67"/>
    <w:rsid w:val="00C046FF"/>
    <w:rsid w:val="00C327FD"/>
    <w:rsid w:val="00C60C15"/>
    <w:rsid w:val="00C83126"/>
    <w:rsid w:val="00CA2D88"/>
    <w:rsid w:val="00D240F4"/>
    <w:rsid w:val="00D466D8"/>
    <w:rsid w:val="00E32F86"/>
    <w:rsid w:val="00E40B0C"/>
    <w:rsid w:val="00E41D84"/>
    <w:rsid w:val="00E46528"/>
    <w:rsid w:val="00E51D84"/>
    <w:rsid w:val="00EA2C4A"/>
    <w:rsid w:val="00EE2410"/>
    <w:rsid w:val="00F14AB6"/>
    <w:rsid w:val="00F22F4E"/>
    <w:rsid w:val="00F50F8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2019-07-04T18:02:00Z</dcterms:created>
  <dcterms:modified xsi:type="dcterms:W3CDTF">2019-09-05T15:26:00Z</dcterms:modified>
</cp:coreProperties>
</file>